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D3" w:rsidRPr="003F2763" w:rsidRDefault="003F2763" w:rsidP="004B56D3">
      <w:pPr>
        <w:spacing w:after="0"/>
        <w:jc w:val="center"/>
        <w:rPr>
          <w:rFonts w:cstheme="minorHAnsi"/>
          <w:b/>
          <w:sz w:val="40"/>
          <w:szCs w:val="32"/>
          <w:u w:val="single"/>
        </w:rPr>
      </w:pPr>
      <w:r w:rsidRPr="003F2763">
        <w:rPr>
          <w:rFonts w:cstheme="minorHAnsi"/>
          <w:b/>
          <w:noProof/>
          <w:sz w:val="40"/>
          <w:szCs w:val="32"/>
          <w:u w:val="single"/>
          <w:lang w:eastAsia="es-ES"/>
        </w:rPr>
        <w:drawing>
          <wp:anchor distT="0" distB="0" distL="114300" distR="114300" simplePos="0" relativeHeight="251659264" behindDoc="0" locked="0" layoutInCell="1" allowOverlap="1">
            <wp:simplePos x="0" y="0"/>
            <wp:positionH relativeFrom="column">
              <wp:posOffset>-251460</wp:posOffset>
            </wp:positionH>
            <wp:positionV relativeFrom="paragraph">
              <wp:posOffset>-23495</wp:posOffset>
            </wp:positionV>
            <wp:extent cx="628650" cy="1095375"/>
            <wp:effectExtent l="19050" t="0" r="0" b="0"/>
            <wp:wrapSquare wrapText="bothSides"/>
            <wp:docPr id="4" name="1 Imagen" descr="Logo-CGT-2-tintas-17-copi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GT-2-tintas-17-copia_1.png"/>
                    <pic:cNvPicPr/>
                  </pic:nvPicPr>
                  <pic:blipFill>
                    <a:blip r:embed="rId8"/>
                    <a:stretch>
                      <a:fillRect/>
                    </a:stretch>
                  </pic:blipFill>
                  <pic:spPr>
                    <a:xfrm>
                      <a:off x="0" y="0"/>
                      <a:ext cx="628650" cy="1095375"/>
                    </a:xfrm>
                    <a:prstGeom prst="rect">
                      <a:avLst/>
                    </a:prstGeom>
                  </pic:spPr>
                </pic:pic>
              </a:graphicData>
            </a:graphic>
          </wp:anchor>
        </w:drawing>
      </w:r>
      <w:r w:rsidR="004B56D3" w:rsidRPr="003F2763">
        <w:rPr>
          <w:rFonts w:cstheme="minorHAnsi"/>
          <w:b/>
          <w:sz w:val="40"/>
          <w:szCs w:val="32"/>
          <w:u w:val="single"/>
        </w:rPr>
        <w:t>Confederació</w:t>
      </w:r>
      <w:r w:rsidR="00A67621">
        <w:rPr>
          <w:rFonts w:cstheme="minorHAnsi"/>
          <w:b/>
          <w:sz w:val="40"/>
          <w:szCs w:val="32"/>
          <w:u w:val="single"/>
        </w:rPr>
        <w:t>n</w:t>
      </w:r>
      <w:r w:rsidR="004B56D3" w:rsidRPr="003F2763">
        <w:rPr>
          <w:rFonts w:cstheme="minorHAnsi"/>
          <w:b/>
          <w:sz w:val="40"/>
          <w:szCs w:val="32"/>
          <w:u w:val="single"/>
        </w:rPr>
        <w:t xml:space="preserve"> </w:t>
      </w:r>
      <w:r w:rsidR="00A67621">
        <w:rPr>
          <w:rFonts w:cstheme="minorHAnsi"/>
          <w:b/>
          <w:sz w:val="40"/>
          <w:szCs w:val="32"/>
          <w:u w:val="single"/>
        </w:rPr>
        <w:t>General del Trabajo</w:t>
      </w:r>
      <w:r w:rsidR="004B56D3" w:rsidRPr="003F2763">
        <w:rPr>
          <w:rFonts w:cstheme="minorHAnsi"/>
          <w:b/>
          <w:sz w:val="40"/>
          <w:szCs w:val="32"/>
          <w:u w:val="single"/>
        </w:rPr>
        <w:t xml:space="preserve"> (CGT)</w:t>
      </w:r>
    </w:p>
    <w:p w:rsidR="00A67621" w:rsidRPr="00A67621" w:rsidRDefault="00A67621" w:rsidP="004B56D3">
      <w:pPr>
        <w:spacing w:after="0"/>
        <w:jc w:val="center"/>
        <w:rPr>
          <w:rFonts w:cstheme="minorHAnsi"/>
          <w:b/>
          <w:sz w:val="28"/>
          <w:szCs w:val="26"/>
        </w:rPr>
      </w:pPr>
      <w:r w:rsidRPr="00A67621">
        <w:rPr>
          <w:rFonts w:cstheme="minorHAnsi"/>
          <w:b/>
          <w:sz w:val="28"/>
          <w:szCs w:val="26"/>
        </w:rPr>
        <w:t>Sindicato de oficio</w:t>
      </w:r>
      <w:r>
        <w:rPr>
          <w:rFonts w:cstheme="minorHAnsi"/>
          <w:b/>
          <w:sz w:val="28"/>
          <w:szCs w:val="26"/>
        </w:rPr>
        <w:t>s</w:t>
      </w:r>
      <w:r w:rsidRPr="00A67621">
        <w:rPr>
          <w:rFonts w:cstheme="minorHAnsi"/>
          <w:b/>
          <w:sz w:val="28"/>
          <w:szCs w:val="26"/>
        </w:rPr>
        <w:t xml:space="preserve"> varios de Sabadell</w:t>
      </w:r>
    </w:p>
    <w:p w:rsidR="004B56D3" w:rsidRPr="00A67621" w:rsidRDefault="004B56D3" w:rsidP="004B56D3">
      <w:pPr>
        <w:spacing w:after="0"/>
        <w:jc w:val="center"/>
        <w:rPr>
          <w:rFonts w:cstheme="minorHAnsi"/>
          <w:b/>
          <w:sz w:val="24"/>
          <w:szCs w:val="26"/>
        </w:rPr>
      </w:pPr>
      <w:r w:rsidRPr="00A67621">
        <w:rPr>
          <w:rFonts w:cstheme="minorHAnsi"/>
          <w:b/>
          <w:sz w:val="24"/>
          <w:szCs w:val="26"/>
        </w:rPr>
        <w:t>Sección sindical Novartis Farmacéutica</w:t>
      </w:r>
    </w:p>
    <w:p w:rsidR="003F2763" w:rsidRPr="003F2763" w:rsidRDefault="004B56D3" w:rsidP="004B56D3">
      <w:pPr>
        <w:spacing w:after="0"/>
        <w:jc w:val="center"/>
        <w:rPr>
          <w:rFonts w:cstheme="minorHAnsi"/>
          <w:b/>
          <w:i/>
          <w:color w:val="222222"/>
          <w:sz w:val="24"/>
          <w:szCs w:val="21"/>
          <w:shd w:val="clear" w:color="auto" w:fill="FFFFFF"/>
        </w:rPr>
      </w:pPr>
      <w:r w:rsidRPr="003F2763">
        <w:rPr>
          <w:rFonts w:cstheme="minorHAnsi"/>
          <w:b/>
          <w:i/>
          <w:color w:val="222222"/>
          <w:sz w:val="24"/>
          <w:szCs w:val="21"/>
          <w:shd w:val="clear" w:color="auto" w:fill="FFFFFF"/>
        </w:rPr>
        <w:t xml:space="preserve">Ronda de Santa Maria, 158, 08210 Barberà del Vallès  </w:t>
      </w:r>
    </w:p>
    <w:p w:rsidR="004B56D3" w:rsidRPr="00451B04" w:rsidRDefault="004B56D3" w:rsidP="002766A5">
      <w:pPr>
        <w:spacing w:after="0" w:line="240" w:lineRule="auto"/>
        <w:jc w:val="center"/>
        <w:rPr>
          <w:rFonts w:cstheme="minorHAnsi"/>
          <w:b/>
          <w:i/>
          <w:sz w:val="24"/>
          <w:lang w:val="en-US"/>
        </w:rPr>
      </w:pPr>
      <w:r w:rsidRPr="00451B04">
        <w:rPr>
          <w:rFonts w:cstheme="minorHAnsi"/>
          <w:b/>
          <w:i/>
          <w:sz w:val="24"/>
          <w:lang w:val="en-US"/>
        </w:rPr>
        <w:t xml:space="preserve">E-mail: </w:t>
      </w:r>
      <w:hyperlink r:id="rId9" w:history="1">
        <w:r w:rsidR="00451B04" w:rsidRPr="00F57750">
          <w:rPr>
            <w:rStyle w:val="Hipervnculo"/>
            <w:rFonts w:cstheme="minorHAnsi"/>
            <w:b/>
            <w:sz w:val="24"/>
            <w:lang w:val="en-US"/>
          </w:rPr>
          <w:t>cgt.novartis@gmail.com</w:t>
        </w:r>
      </w:hyperlink>
      <w:r w:rsidR="00451B04">
        <w:rPr>
          <w:lang w:val="en-US"/>
        </w:rPr>
        <w:t xml:space="preserve"> </w:t>
      </w:r>
      <w:r w:rsidR="00451B04" w:rsidRPr="00451B04">
        <w:rPr>
          <w:lang w:val="en-US"/>
        </w:rPr>
        <w:t xml:space="preserve">/ </w:t>
      </w:r>
      <w:r w:rsidR="00451B04" w:rsidRPr="00451B04">
        <w:rPr>
          <w:b/>
          <w:i/>
          <w:sz w:val="24"/>
          <w:lang w:val="en-US"/>
        </w:rPr>
        <w:t xml:space="preserve">Twitter: </w:t>
      </w:r>
      <w:hyperlink r:id="rId10" w:history="1">
        <w:r w:rsidR="00451B04" w:rsidRPr="00F57750">
          <w:rPr>
            <w:rStyle w:val="Hipervnculo"/>
            <w:b/>
            <w:sz w:val="24"/>
            <w:lang w:val="en-US"/>
          </w:rPr>
          <w:t>@CgtNovartis</w:t>
        </w:r>
      </w:hyperlink>
      <w:r w:rsidR="00451B04">
        <w:rPr>
          <w:b/>
          <w:sz w:val="24"/>
          <w:u w:val="single"/>
          <w:lang w:val="en-US"/>
        </w:rPr>
        <w:t xml:space="preserve"> </w:t>
      </w:r>
    </w:p>
    <w:p w:rsidR="002766A5" w:rsidRPr="00451B04" w:rsidRDefault="002766A5" w:rsidP="002766A5">
      <w:pPr>
        <w:spacing w:after="0" w:line="240" w:lineRule="auto"/>
        <w:jc w:val="center"/>
        <w:rPr>
          <w:rFonts w:cstheme="minorHAnsi"/>
          <w:b/>
          <w:i/>
          <w:sz w:val="28"/>
          <w:lang w:val="en-US"/>
        </w:rPr>
      </w:pPr>
    </w:p>
    <w:p w:rsidR="002766A5" w:rsidRDefault="002766A5" w:rsidP="00451B04">
      <w:pPr>
        <w:pStyle w:val="Prrafodelista"/>
        <w:spacing w:after="0"/>
        <w:jc w:val="center"/>
        <w:rPr>
          <w:color w:val="000000" w:themeColor="text1"/>
          <w:lang w:val="en-US"/>
        </w:rPr>
      </w:pPr>
    </w:p>
    <w:p w:rsidR="002B6522" w:rsidRPr="002B6522" w:rsidRDefault="002B6522" w:rsidP="00451B04">
      <w:pPr>
        <w:pStyle w:val="Prrafodelista"/>
        <w:spacing w:after="0"/>
        <w:jc w:val="center"/>
        <w:rPr>
          <w:b/>
          <w:color w:val="000000" w:themeColor="text1"/>
          <w:sz w:val="32"/>
          <w:u w:val="single"/>
        </w:rPr>
      </w:pPr>
      <w:r>
        <w:rPr>
          <w:b/>
          <w:color w:val="000000" w:themeColor="text1"/>
          <w:sz w:val="32"/>
          <w:u w:val="single"/>
        </w:rPr>
        <w:t>CGT no piensa</w:t>
      </w:r>
      <w:r w:rsidRPr="002B6522">
        <w:rPr>
          <w:b/>
          <w:color w:val="000000" w:themeColor="text1"/>
          <w:sz w:val="32"/>
          <w:u w:val="single"/>
        </w:rPr>
        <w:t xml:space="preserve"> consentir que se pierda ni una sola de las condiciones actuales</w:t>
      </w:r>
    </w:p>
    <w:p w:rsidR="00451B04" w:rsidRDefault="00451B04" w:rsidP="00451B04">
      <w:pPr>
        <w:pStyle w:val="Prrafodelista"/>
        <w:spacing w:after="0"/>
        <w:rPr>
          <w:color w:val="000000" w:themeColor="text1"/>
        </w:rPr>
      </w:pPr>
    </w:p>
    <w:p w:rsidR="00FF1CC6" w:rsidRDefault="002B6522" w:rsidP="00FF1CC6">
      <w:pPr>
        <w:pStyle w:val="Prrafodelista"/>
        <w:spacing w:after="0"/>
        <w:rPr>
          <w:color w:val="000000" w:themeColor="text1"/>
        </w:rPr>
      </w:pPr>
      <w:r>
        <w:rPr>
          <w:color w:val="000000" w:themeColor="text1"/>
        </w:rPr>
        <w:t>Como todos y todas sabréis, el pasado martes 29 de septiembre del 2020</w:t>
      </w:r>
      <w:r w:rsidR="00FF1CC6">
        <w:rPr>
          <w:color w:val="000000" w:themeColor="text1"/>
        </w:rPr>
        <w:t xml:space="preserve"> la dirección de Novartis hizo oficial el anuncio de sucesión de empresa de la fábrica de Novartis Barberà del Vallés y de la fábrica de Alcon, situada en el Masnou.</w:t>
      </w:r>
    </w:p>
    <w:p w:rsidR="00FF1CC6" w:rsidRDefault="00FF1CC6" w:rsidP="00FF1CC6">
      <w:pPr>
        <w:pStyle w:val="Prrafodelista"/>
        <w:spacing w:after="0"/>
        <w:rPr>
          <w:color w:val="000000" w:themeColor="text1"/>
        </w:rPr>
      </w:pPr>
      <w:r>
        <w:rPr>
          <w:color w:val="000000" w:themeColor="text1"/>
        </w:rPr>
        <w:t>A partir de finales del año 2020 pasaremos a formar parte de una nueva empresa multinacional llamada Siegfried Holding AG.</w:t>
      </w:r>
    </w:p>
    <w:p w:rsidR="00FF1CC6" w:rsidRDefault="00FF1CC6" w:rsidP="00FF1CC6">
      <w:pPr>
        <w:pStyle w:val="Prrafodelista"/>
        <w:spacing w:after="0"/>
        <w:rPr>
          <w:color w:val="000000" w:themeColor="text1"/>
        </w:rPr>
      </w:pPr>
    </w:p>
    <w:p w:rsidR="00FF1CC6" w:rsidRDefault="00FF1CC6" w:rsidP="00FF1CC6">
      <w:pPr>
        <w:pStyle w:val="Prrafodelista"/>
        <w:spacing w:after="0"/>
        <w:rPr>
          <w:color w:val="000000" w:themeColor="text1"/>
        </w:rPr>
      </w:pPr>
      <w:r>
        <w:rPr>
          <w:color w:val="000000" w:themeColor="text1"/>
        </w:rPr>
        <w:t>En el anuncio oficial, la dirección de Novartis asegura que se mantendrán todas y cada una de las condiciones económicas, sociales y laborales existentes, tal y como dicta el artículo 44 de</w:t>
      </w:r>
      <w:r w:rsidR="007E0C33">
        <w:rPr>
          <w:color w:val="000000" w:themeColor="text1"/>
        </w:rPr>
        <w:t xml:space="preserve">l Estatuto de los trabajadores. </w:t>
      </w:r>
    </w:p>
    <w:p w:rsidR="007E0C33" w:rsidRDefault="007E0C33" w:rsidP="00FF1CC6">
      <w:pPr>
        <w:pStyle w:val="Prrafodelista"/>
        <w:spacing w:after="0"/>
        <w:rPr>
          <w:color w:val="000000" w:themeColor="text1"/>
        </w:rPr>
      </w:pPr>
    </w:p>
    <w:p w:rsidR="007E0C33" w:rsidRDefault="007E0C33" w:rsidP="00FF1CC6">
      <w:pPr>
        <w:pStyle w:val="Prrafodelista"/>
        <w:spacing w:after="0"/>
        <w:rPr>
          <w:color w:val="000000" w:themeColor="text1"/>
        </w:rPr>
      </w:pPr>
      <w:r>
        <w:rPr>
          <w:color w:val="000000" w:themeColor="text1"/>
        </w:rPr>
        <w:t xml:space="preserve">No dudamos de la buena fe y el buen hacer de los directivos de ambas empresas pero, como dice el proverbio popular, el infierno está lleno de buenas intenciones. Desde la CGT no pensamos dar ni un paso atrás en cuanto a nuestros derechos se refiere, y es por ello que vamos a trabajar en un documento en el cual ambas empresas, Novartis y Siegfried se comprometan, de manera oficial, a respetar todas y cada una de las condiciones de las que gozamos hoy día en nuestra planta. </w:t>
      </w:r>
    </w:p>
    <w:p w:rsidR="007E0C33" w:rsidRDefault="007E0C33" w:rsidP="00FF1CC6">
      <w:pPr>
        <w:pStyle w:val="Prrafodelista"/>
        <w:spacing w:after="0"/>
        <w:rPr>
          <w:color w:val="000000" w:themeColor="text1"/>
        </w:rPr>
      </w:pPr>
    </w:p>
    <w:p w:rsidR="007E0C33" w:rsidRDefault="009C690B" w:rsidP="003D5661">
      <w:pPr>
        <w:pStyle w:val="Prrafodelista"/>
        <w:spacing w:after="0" w:line="240" w:lineRule="auto"/>
        <w:rPr>
          <w:color w:val="000000" w:themeColor="text1"/>
        </w:rPr>
      </w:pPr>
      <w:r>
        <w:rPr>
          <w:color w:val="000000" w:themeColor="text1"/>
        </w:rPr>
        <w:t>Evidentemente, ya que confiamos</w:t>
      </w:r>
      <w:r w:rsidR="007E0C33">
        <w:rPr>
          <w:color w:val="000000" w:themeColor="text1"/>
        </w:rPr>
        <w:t xml:space="preserve"> en el buen hacer de ambas directivas,</w:t>
      </w:r>
      <w:r>
        <w:rPr>
          <w:color w:val="000000" w:themeColor="text1"/>
        </w:rPr>
        <w:t xml:space="preserve"> no dudamos ni por un segundo de</w:t>
      </w:r>
      <w:r w:rsidR="007E0C33">
        <w:rPr>
          <w:color w:val="000000" w:themeColor="text1"/>
        </w:rPr>
        <w:t xml:space="preserve"> que accederán</w:t>
      </w:r>
      <w:r>
        <w:rPr>
          <w:color w:val="000000" w:themeColor="text1"/>
        </w:rPr>
        <w:t>, y</w:t>
      </w:r>
      <w:r w:rsidR="007E0C33">
        <w:rPr>
          <w:color w:val="000000" w:themeColor="text1"/>
        </w:rPr>
        <w:t xml:space="preserve"> </w:t>
      </w:r>
      <w:r>
        <w:rPr>
          <w:color w:val="000000" w:themeColor="text1"/>
        </w:rPr>
        <w:t xml:space="preserve">de buena gana, </w:t>
      </w:r>
      <w:r w:rsidR="007E0C33">
        <w:rPr>
          <w:color w:val="000000" w:themeColor="text1"/>
        </w:rPr>
        <w:t>a dejar po</w:t>
      </w:r>
      <w:r>
        <w:rPr>
          <w:color w:val="000000" w:themeColor="text1"/>
        </w:rPr>
        <w:t>r escrito aquello que anuncian a</w:t>
      </w:r>
      <w:r w:rsidR="007E0C33">
        <w:rPr>
          <w:color w:val="000000" w:themeColor="text1"/>
        </w:rPr>
        <w:t xml:space="preserve"> viva voz, tanto a la prensa como a los trabajadores. Y es que en caso contrario no harían más que acrecentar la sospecha de que en toda esta transición hay gato encerrado. </w:t>
      </w:r>
    </w:p>
    <w:p w:rsidR="009C690B" w:rsidRDefault="009C690B" w:rsidP="003D5661">
      <w:pPr>
        <w:pStyle w:val="Prrafodelista"/>
        <w:spacing w:after="0" w:line="240" w:lineRule="auto"/>
        <w:rPr>
          <w:color w:val="000000" w:themeColor="text1"/>
        </w:rPr>
      </w:pPr>
    </w:p>
    <w:p w:rsidR="003D5661" w:rsidRDefault="009C690B" w:rsidP="003D5661">
      <w:pPr>
        <w:pStyle w:val="Prrafodelista"/>
        <w:spacing w:after="0" w:line="240" w:lineRule="auto"/>
        <w:rPr>
          <w:color w:val="000000" w:themeColor="text1"/>
        </w:rPr>
      </w:pPr>
      <w:r>
        <w:rPr>
          <w:color w:val="000000" w:themeColor="text1"/>
        </w:rPr>
        <w:t>En estos aciagos momentos solo añadir que vienen cambios, que es muy probable que el sendero que nos toca caminar albergue grandes dificultades, y que en una situación tan determinante como la que nos va a tocar vivir ha llegado la hora de demostrar que todos y cada uno de los trabajadores y trabajadoras de Novartis podemos y vamos a estar a la altura.</w:t>
      </w:r>
      <w:r w:rsidR="003D5661">
        <w:rPr>
          <w:color w:val="000000" w:themeColor="text1"/>
        </w:rPr>
        <w:t xml:space="preserve"> </w:t>
      </w:r>
    </w:p>
    <w:p w:rsidR="003D5661" w:rsidRDefault="003D5661" w:rsidP="00FF1CC6">
      <w:pPr>
        <w:pStyle w:val="Prrafodelista"/>
        <w:spacing w:after="0"/>
        <w:rPr>
          <w:color w:val="000000" w:themeColor="text1"/>
        </w:rPr>
      </w:pPr>
    </w:p>
    <w:p w:rsidR="003D5661" w:rsidRDefault="003D5661" w:rsidP="003D5661">
      <w:pPr>
        <w:pStyle w:val="Prrafodelista"/>
        <w:spacing w:after="0"/>
        <w:jc w:val="center"/>
        <w:rPr>
          <w:b/>
          <w:color w:val="000000" w:themeColor="text1"/>
          <w:sz w:val="24"/>
        </w:rPr>
      </w:pPr>
      <w:r w:rsidRPr="003D5661">
        <w:rPr>
          <w:b/>
          <w:color w:val="000000" w:themeColor="text1"/>
          <w:sz w:val="24"/>
        </w:rPr>
        <w:t xml:space="preserve">Os pedimos estar muy atentos, porque en breve comprobaremos si la Dirección está dispuesta a cumplir su palabra. De lo contrario, habrá llegado la hora de organizarnos y de comenzar a tomar decisiones </w:t>
      </w:r>
    </w:p>
    <w:p w:rsidR="009C690B" w:rsidRPr="003D5661" w:rsidRDefault="003D5661" w:rsidP="003D5661">
      <w:pPr>
        <w:pStyle w:val="Prrafodelista"/>
        <w:spacing w:after="0"/>
        <w:jc w:val="center"/>
        <w:rPr>
          <w:b/>
          <w:color w:val="000000" w:themeColor="text1"/>
          <w:sz w:val="24"/>
        </w:rPr>
      </w:pPr>
      <w:r w:rsidRPr="003D5661">
        <w:rPr>
          <w:b/>
          <w:color w:val="000000" w:themeColor="text1"/>
          <w:sz w:val="24"/>
        </w:rPr>
        <w:t>entre todos y todas.</w:t>
      </w:r>
    </w:p>
    <w:p w:rsidR="007E0C33" w:rsidRPr="00FF1CC6" w:rsidRDefault="007E0C33" w:rsidP="00FF1CC6">
      <w:pPr>
        <w:pStyle w:val="Prrafodelista"/>
        <w:spacing w:after="0"/>
        <w:rPr>
          <w:color w:val="000000" w:themeColor="text1"/>
        </w:rPr>
      </w:pPr>
    </w:p>
    <w:sectPr w:rsidR="007E0C33" w:rsidRPr="00FF1CC6" w:rsidSect="00BE000B">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BC0" w:rsidRDefault="00197BC0" w:rsidP="00805E45">
      <w:pPr>
        <w:spacing w:after="0" w:line="240" w:lineRule="auto"/>
      </w:pPr>
      <w:r>
        <w:separator/>
      </w:r>
    </w:p>
  </w:endnote>
  <w:endnote w:type="continuationSeparator" w:id="1">
    <w:p w:rsidR="00197BC0" w:rsidRDefault="00197BC0" w:rsidP="00805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45" w:rsidRPr="00805E45" w:rsidRDefault="00805E45" w:rsidP="00805E45">
    <w:pPr>
      <w:pStyle w:val="Piedepgina"/>
      <w:jc w:val="right"/>
      <w:rPr>
        <w:b/>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BC0" w:rsidRDefault="00197BC0" w:rsidP="00805E45">
      <w:pPr>
        <w:spacing w:after="0" w:line="240" w:lineRule="auto"/>
      </w:pPr>
      <w:r>
        <w:separator/>
      </w:r>
    </w:p>
  </w:footnote>
  <w:footnote w:type="continuationSeparator" w:id="1">
    <w:p w:rsidR="00197BC0" w:rsidRDefault="00197BC0" w:rsidP="00805E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5DDD"/>
    <w:multiLevelType w:val="hybridMultilevel"/>
    <w:tmpl w:val="16E4B168"/>
    <w:lvl w:ilvl="0" w:tplc="D55255E2">
      <w:start w:val="5"/>
      <w:numFmt w:val="bullet"/>
      <w:lvlText w:val="-"/>
      <w:lvlJc w:val="left"/>
      <w:pPr>
        <w:ind w:left="720" w:hanging="360"/>
      </w:pPr>
      <w:rPr>
        <w:rFonts w:ascii="Calibri" w:eastAsiaTheme="minorHAnsi" w:hAnsi="Calibri" w:cs="Calibri" w:hint="default"/>
        <w:b w:val="0"/>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F1275B"/>
    <w:multiLevelType w:val="hybridMultilevel"/>
    <w:tmpl w:val="9B9C18E8"/>
    <w:lvl w:ilvl="0" w:tplc="219CCBCA">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FDE15AF"/>
    <w:multiLevelType w:val="hybridMultilevel"/>
    <w:tmpl w:val="5CCA4A38"/>
    <w:lvl w:ilvl="0" w:tplc="4FE2E1A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42572"/>
    <w:rsid w:val="00046A8D"/>
    <w:rsid w:val="000B5002"/>
    <w:rsid w:val="000E1ADC"/>
    <w:rsid w:val="00100269"/>
    <w:rsid w:val="00197BC0"/>
    <w:rsid w:val="002766A5"/>
    <w:rsid w:val="0029746D"/>
    <w:rsid w:val="002B6522"/>
    <w:rsid w:val="002E59D2"/>
    <w:rsid w:val="00382567"/>
    <w:rsid w:val="003B2AA8"/>
    <w:rsid w:val="003D5661"/>
    <w:rsid w:val="003F2763"/>
    <w:rsid w:val="00451B04"/>
    <w:rsid w:val="004B56D3"/>
    <w:rsid w:val="005A13F9"/>
    <w:rsid w:val="006D2180"/>
    <w:rsid w:val="0070056F"/>
    <w:rsid w:val="00742572"/>
    <w:rsid w:val="00764145"/>
    <w:rsid w:val="007E0C33"/>
    <w:rsid w:val="00805E45"/>
    <w:rsid w:val="008668ED"/>
    <w:rsid w:val="008D003B"/>
    <w:rsid w:val="009C690B"/>
    <w:rsid w:val="00A67621"/>
    <w:rsid w:val="00B63FEA"/>
    <w:rsid w:val="00BE000B"/>
    <w:rsid w:val="00C70F87"/>
    <w:rsid w:val="00EA2FD8"/>
    <w:rsid w:val="00F37527"/>
    <w:rsid w:val="00F87A4B"/>
    <w:rsid w:val="00FF1C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5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572"/>
    <w:rPr>
      <w:rFonts w:ascii="Tahoma" w:hAnsi="Tahoma" w:cs="Tahoma"/>
      <w:sz w:val="16"/>
      <w:szCs w:val="16"/>
    </w:rPr>
  </w:style>
  <w:style w:type="paragraph" w:styleId="Prrafodelista">
    <w:name w:val="List Paragraph"/>
    <w:basedOn w:val="Normal"/>
    <w:uiPriority w:val="34"/>
    <w:qFormat/>
    <w:rsid w:val="000E1ADC"/>
    <w:pPr>
      <w:ind w:left="720"/>
      <w:contextualSpacing/>
    </w:pPr>
  </w:style>
  <w:style w:type="paragraph" w:styleId="Encabezado">
    <w:name w:val="header"/>
    <w:basedOn w:val="Normal"/>
    <w:link w:val="EncabezadoCar"/>
    <w:uiPriority w:val="99"/>
    <w:semiHidden/>
    <w:unhideWhenUsed/>
    <w:rsid w:val="00805E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05E45"/>
  </w:style>
  <w:style w:type="paragraph" w:styleId="Piedepgina">
    <w:name w:val="footer"/>
    <w:basedOn w:val="Normal"/>
    <w:link w:val="PiedepginaCar"/>
    <w:uiPriority w:val="99"/>
    <w:semiHidden/>
    <w:unhideWhenUsed/>
    <w:rsid w:val="00805E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05E45"/>
  </w:style>
  <w:style w:type="character" w:styleId="Hipervnculo">
    <w:name w:val="Hyperlink"/>
    <w:basedOn w:val="Fuentedeprrafopredeter"/>
    <w:uiPriority w:val="99"/>
    <w:unhideWhenUsed/>
    <w:rsid w:val="002766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j@CgtNovartis.com" TargetMode="External"/><Relationship Id="rId4" Type="http://schemas.openxmlformats.org/officeDocument/2006/relationships/settings" Target="settings.xml"/><Relationship Id="rId9" Type="http://schemas.openxmlformats.org/officeDocument/2006/relationships/hyperlink" Target="mailto:cgt.novarti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E2E8-2805-41B0-861E-D915C362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367</Words>
  <Characters>2023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Martinez</dc:creator>
  <cp:lastModifiedBy>Alejandro Martinez</cp:lastModifiedBy>
  <cp:revision>3</cp:revision>
  <dcterms:created xsi:type="dcterms:W3CDTF">2020-09-30T16:38:00Z</dcterms:created>
  <dcterms:modified xsi:type="dcterms:W3CDTF">2020-09-30T17:13:00Z</dcterms:modified>
</cp:coreProperties>
</file>